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4C1AE">
      <w:pPr>
        <w:spacing w:line="500" w:lineRule="exact"/>
        <w:jc w:val="left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附件1</w:t>
      </w:r>
    </w:p>
    <w:p w14:paraId="4987B876">
      <w:pPr>
        <w:spacing w:line="500" w:lineRule="exact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bookmarkStart w:id="0" w:name="_Hlk193803609"/>
      <w:r>
        <w:rPr>
          <w:rFonts w:hint="eastAsia" w:ascii="黑体" w:hAnsi="黑体" w:eastAsia="黑体"/>
          <w:color w:val="000000"/>
          <w:sz w:val="30"/>
          <w:szCs w:val="30"/>
        </w:rPr>
        <w:t>2025年青浦区东湖中学招收区级优秀体育学生田径项目资格确认内容、方法与标准</w:t>
      </w:r>
    </w:p>
    <w:bookmarkEnd w:id="0"/>
    <w:p w14:paraId="1932BF4D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1、评价内容：测试成绩和专项素质，以测试成绩为重点。</w:t>
      </w:r>
    </w:p>
    <w:p w14:paraId="0C7DB9A5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2、评价方法：先进行实战表现，再进行专项素质评价。</w:t>
      </w:r>
    </w:p>
    <w:p w14:paraId="061C02B5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（1）测试成绩（70%）</w:t>
      </w:r>
    </w:p>
    <w:p w14:paraId="401C5F3F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100米：</w:t>
      </w:r>
    </w:p>
    <w:p w14:paraId="138B2FDE">
      <w:pPr>
        <w:ind w:firstLine="42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在标准田径场跑道进行，按田径运动竞赛规则项目100米跑的规定进行测试，按田径规则计算成绩。</w:t>
      </w:r>
    </w:p>
    <w:tbl>
      <w:tblPr>
        <w:tblStyle w:val="4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009"/>
        <w:gridCol w:w="2246"/>
        <w:gridCol w:w="2178"/>
      </w:tblGrid>
      <w:tr w14:paraId="27D18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3C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男子100米评分标准（秒）</w:t>
            </w:r>
          </w:p>
        </w:tc>
      </w:tr>
      <w:tr w14:paraId="071AF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378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DE6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55B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23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</w:tr>
      <w:tr w14:paraId="0DE41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28A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4A4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557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13.1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BB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62.68</w:t>
            </w:r>
          </w:p>
        </w:tc>
      </w:tr>
      <w:tr w14:paraId="33BD0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80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11.8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A5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97.32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9F7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13.2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E4C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14:paraId="6228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E29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11.9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F50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94.68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2B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13.3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2E0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57.32</w:t>
            </w:r>
          </w:p>
        </w:tc>
      </w:tr>
      <w:tr w14:paraId="7B95B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FAC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9D8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438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13.4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743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54.68</w:t>
            </w:r>
          </w:p>
        </w:tc>
      </w:tr>
      <w:tr w14:paraId="466BB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66F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12.1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0C4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89.32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64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13.5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11A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52.08</w:t>
            </w:r>
          </w:p>
        </w:tc>
      </w:tr>
      <w:tr w14:paraId="20291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3B2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12.2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02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86.68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4E1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13.6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1FE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49.4</w:t>
            </w:r>
          </w:p>
        </w:tc>
      </w:tr>
      <w:tr w14:paraId="7602F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28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12.3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B4A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83.92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5C7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13.7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DB1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46.72</w:t>
            </w:r>
          </w:p>
        </w:tc>
      </w:tr>
      <w:tr w14:paraId="4FC1D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8B6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12.4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F9F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81.28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8B0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13.8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C68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44.08</w:t>
            </w:r>
          </w:p>
        </w:tc>
      </w:tr>
      <w:tr w14:paraId="099EF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7F5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12.5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A5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78.6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62A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13.9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456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41.4</w:t>
            </w:r>
          </w:p>
        </w:tc>
      </w:tr>
      <w:tr w14:paraId="380DD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0BF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12.6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913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75.92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4DB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5A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38.8</w:t>
            </w:r>
          </w:p>
        </w:tc>
      </w:tr>
      <w:tr w14:paraId="42C26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7B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12.7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E15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73.32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407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14.1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49B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36.13</w:t>
            </w:r>
          </w:p>
        </w:tc>
      </w:tr>
      <w:tr w14:paraId="585DE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263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12.8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BFB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70.68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E46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14.2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4E7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33.47</w:t>
            </w:r>
          </w:p>
        </w:tc>
      </w:tr>
      <w:tr w14:paraId="7F776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79C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12.9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287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135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14.3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338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30.87</w:t>
            </w:r>
          </w:p>
        </w:tc>
      </w:tr>
      <w:tr w14:paraId="4714F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45B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E1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65.32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392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14.4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FB9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28.2</w:t>
            </w:r>
          </w:p>
        </w:tc>
      </w:tr>
    </w:tbl>
    <w:p w14:paraId="56993FC8"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200米：</w:t>
      </w:r>
    </w:p>
    <w:p w14:paraId="2082E6DE">
      <w:pPr>
        <w:ind w:firstLine="42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在标准田径场跑道进行，按田径运动竞赛规则项目200米跑的规定进行测试，按田径规则计算成绩。</w:t>
      </w:r>
    </w:p>
    <w:tbl>
      <w:tblPr>
        <w:tblStyle w:val="4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009"/>
        <w:gridCol w:w="2246"/>
        <w:gridCol w:w="2178"/>
      </w:tblGrid>
      <w:tr w14:paraId="3D1D5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B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男子200米评分标准（秒）</w:t>
            </w:r>
          </w:p>
        </w:tc>
      </w:tr>
      <w:tr w14:paraId="576A9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28A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77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E2C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7AC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</w:tr>
      <w:tr w14:paraId="0B68A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899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23.5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9E1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E4D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24.9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F26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 w14:paraId="7B217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8B5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23.6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F5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97.5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5D5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99D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67.5</w:t>
            </w:r>
          </w:p>
        </w:tc>
      </w:tr>
      <w:tr w14:paraId="4DAB0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1F3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23.7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47C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0AC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25.1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8A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 w14:paraId="68FB3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DF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23.8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63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92.5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0BB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25.2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702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64.5</w:t>
            </w:r>
          </w:p>
        </w:tc>
      </w:tr>
      <w:tr w14:paraId="06E08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E9A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23.9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E9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5B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25.3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47F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 w14:paraId="30C19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ED6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747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87.5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25E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25.4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C80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61.5</w:t>
            </w:r>
          </w:p>
        </w:tc>
      </w:tr>
      <w:tr w14:paraId="13488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92E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24.1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EE2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CEE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25.5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96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14:paraId="482CA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A6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24.2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82E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BB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25.6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06E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58.5</w:t>
            </w:r>
          </w:p>
        </w:tc>
      </w:tr>
      <w:tr w14:paraId="18441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9ED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24.3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F10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F9D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25.7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712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 w14:paraId="5156E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9B7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24.4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DF4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A94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25.8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520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55.5</w:t>
            </w:r>
          </w:p>
        </w:tc>
      </w:tr>
      <w:tr w14:paraId="6F022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3F3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24.5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99D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8CB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25.9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2CA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 w14:paraId="7FBF7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F3E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24.6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5F8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526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4F2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52.5</w:t>
            </w:r>
          </w:p>
        </w:tc>
      </w:tr>
      <w:tr w14:paraId="2CA2C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1CF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24.7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F2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12B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26.1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65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 w14:paraId="789B2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13B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24.8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E8B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0B7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26.2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3CE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</w:tbl>
    <w:p w14:paraId="02088F9E">
      <w:pPr>
        <w:ind w:firstLine="420"/>
        <w:rPr>
          <w:rFonts w:hint="eastAsia" w:ascii="仿宋" w:hAnsi="仿宋" w:eastAsia="仿宋"/>
          <w:color w:val="000000"/>
          <w:sz w:val="30"/>
          <w:szCs w:val="30"/>
        </w:rPr>
      </w:pPr>
    </w:p>
    <w:p w14:paraId="009B9638">
      <w:pPr>
        <w:ind w:firstLine="420"/>
        <w:rPr>
          <w:rFonts w:hint="eastAsia" w:ascii="仿宋" w:hAnsi="仿宋" w:eastAsia="仿宋"/>
          <w:color w:val="000000"/>
          <w:sz w:val="30"/>
          <w:szCs w:val="30"/>
        </w:rPr>
      </w:pPr>
    </w:p>
    <w:p w14:paraId="05461E30">
      <w:pPr>
        <w:ind w:firstLine="420"/>
        <w:rPr>
          <w:rFonts w:hint="eastAsia" w:ascii="仿宋" w:hAnsi="仿宋" w:eastAsia="仿宋"/>
          <w:color w:val="000000"/>
          <w:sz w:val="30"/>
          <w:szCs w:val="30"/>
        </w:rPr>
      </w:pPr>
    </w:p>
    <w:p w14:paraId="2C04EA0E">
      <w:pPr>
        <w:ind w:firstLine="420"/>
        <w:rPr>
          <w:rFonts w:hint="eastAsia" w:ascii="仿宋" w:hAnsi="仿宋" w:eastAsia="仿宋"/>
          <w:color w:val="000000"/>
          <w:sz w:val="30"/>
          <w:szCs w:val="30"/>
        </w:rPr>
      </w:pPr>
    </w:p>
    <w:tbl>
      <w:tblPr>
        <w:tblStyle w:val="4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009"/>
        <w:gridCol w:w="2246"/>
        <w:gridCol w:w="2178"/>
      </w:tblGrid>
      <w:tr w14:paraId="61D01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83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女子200米评分标准（秒）</w:t>
            </w:r>
          </w:p>
        </w:tc>
      </w:tr>
      <w:tr w14:paraId="1F473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9F7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5C6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54D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A83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</w:tr>
      <w:tr w14:paraId="6F828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0D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545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F4E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28.4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2A0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 w14:paraId="5CA15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D2F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27.1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8E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97.5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E2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28.5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492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67.5</w:t>
            </w:r>
          </w:p>
        </w:tc>
      </w:tr>
      <w:tr w14:paraId="7BBDD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5EF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27.2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544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9D9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28.6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C0D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 w14:paraId="0C13D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756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27.3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2B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92.5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772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28.7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30D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64.5</w:t>
            </w:r>
          </w:p>
        </w:tc>
      </w:tr>
      <w:tr w14:paraId="2B49B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1E0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27.4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46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531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28.8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A47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 w14:paraId="5E61B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BAB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27.5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23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87.5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10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28.9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E45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61.5</w:t>
            </w:r>
          </w:p>
        </w:tc>
      </w:tr>
      <w:tr w14:paraId="4182F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AAD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27.6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D29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356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97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14:paraId="69A27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DD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27.7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58E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F0E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29.1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A7B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58.5</w:t>
            </w:r>
          </w:p>
        </w:tc>
      </w:tr>
      <w:tr w14:paraId="0B0BF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1A6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27.8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7B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4B1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29.2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86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 w14:paraId="40A60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41F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27.9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91E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2C3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29.3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44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55.5</w:t>
            </w:r>
          </w:p>
        </w:tc>
      </w:tr>
      <w:tr w14:paraId="7A3F0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731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637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01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29.4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143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 w14:paraId="71CAE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74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28.1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ACA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62C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29.5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245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52.5</w:t>
            </w:r>
          </w:p>
        </w:tc>
      </w:tr>
      <w:tr w14:paraId="4374B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C84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28.2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8BD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2FE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29.6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BBA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 w14:paraId="0583C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3E6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28.3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848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E11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29.7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B40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</w:tbl>
    <w:p w14:paraId="2529B805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</w:p>
    <w:p w14:paraId="42AB7662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（2）专项素质（30%）</w:t>
      </w:r>
    </w:p>
    <w:p w14:paraId="50F81DD0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100米：60米、立定三级跳远、前抛实心球（2公斤）</w:t>
      </w:r>
    </w:p>
    <w:p w14:paraId="460C816B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200米：60米、立定三级跳远、前抛实心球（2公斤）</w:t>
      </w:r>
    </w:p>
    <w:p w14:paraId="16D257D2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60米：</w:t>
      </w:r>
    </w:p>
    <w:p w14:paraId="0BFB31E5">
      <w:pPr>
        <w:ind w:firstLine="42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在标准田径场跑道进行，按田径运动竞赛规则的规定进行测试，按田径规则计算成绩。</w:t>
      </w:r>
    </w:p>
    <w:p w14:paraId="6D82DD35">
      <w:pPr>
        <w:ind w:firstLine="42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立定三级跳远：</w:t>
      </w:r>
    </w:p>
    <w:p w14:paraId="23B67ED9">
      <w:pPr>
        <w:ind w:firstLine="42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在标准跳远场地进行，双脚站在起跳线后起跳，身体任何部位不得触线；第一跳原地双脚起跳，单脚落地；第二跳用落地脚起跳，向前跨出一步，摆动腿落地；第三跳用落地的摆动腿起跳双脚落地。动作完成后向前走出测试场地。测试时不得穿钉鞋。每人跳2次，以最佳一次为测试成绩，违例则成绩无效。</w:t>
      </w:r>
    </w:p>
    <w:p w14:paraId="3F97246D">
      <w:pPr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前抛实心球：</w:t>
      </w:r>
    </w:p>
    <w:p w14:paraId="026B2486">
      <w:pPr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场地设置在平整的地面上，画宽4米的落到区，实心球重量为2公斤。站立在投掷区掷线后，双手持球，用双手高举实心球于头后上方，原地用力将实心球向前掷出，可做预摆，实心球应落在4米宽的落地区内，以第一落地点到起掷线后沿的垂直距离为测试成绩，双脚均不能移动，球出手的同时，后脚或任一脚可向前迈一步，投掷过程中，脚和身体其他部位均不能触及投掷线和投掷线前的地面。每人抛2次，以最佳一次为测试成绩，违例则成绩无效。</w:t>
      </w:r>
    </w:p>
    <w:p w14:paraId="7486B51D">
      <w:pPr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</w:p>
    <w:p w14:paraId="345AF96D">
      <w:pPr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</w:p>
    <w:p w14:paraId="2D1943AA">
      <w:pPr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</w:p>
    <w:p w14:paraId="7F53E30D">
      <w:pPr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</w:p>
    <w:p w14:paraId="0B779712">
      <w:pPr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</w:p>
    <w:p w14:paraId="21AF92C3">
      <w:pPr>
        <w:spacing w:line="500" w:lineRule="exact"/>
        <w:ind w:firstLine="600" w:firstLineChars="200"/>
        <w:jc w:val="center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专项素质评分标准（男子）</w:t>
      </w:r>
    </w:p>
    <w:tbl>
      <w:tblPr>
        <w:tblStyle w:val="4"/>
        <w:tblW w:w="90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1"/>
        <w:gridCol w:w="2640"/>
        <w:gridCol w:w="2580"/>
      </w:tblGrid>
      <w:tr w14:paraId="44B2E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 w14:paraId="5C0AB3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EE324">
            <w:pPr>
              <w:widowControl/>
              <w:ind w:right="23" w:rightChars="1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60米（秒）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4EF82">
            <w:pPr>
              <w:widowControl/>
              <w:ind w:right="23" w:rightChars="1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立定三级跳远（米）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A348F">
            <w:pPr>
              <w:widowControl/>
              <w:ind w:right="23" w:rightChars="1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前抛实心球（米）</w:t>
            </w:r>
          </w:p>
        </w:tc>
      </w:tr>
      <w:tr w14:paraId="1DE40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5B3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291CB">
            <w:pPr>
              <w:widowControl/>
              <w:ind w:right="23" w:rightChars="1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EAA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FE26E">
            <w:pPr>
              <w:widowControl/>
              <w:ind w:right="23" w:rightChars="1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14:paraId="32DC2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5E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28C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764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EA7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11.7</w:t>
            </w:r>
          </w:p>
        </w:tc>
      </w:tr>
      <w:tr w14:paraId="02F8D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083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204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C34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C4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11.4</w:t>
            </w:r>
          </w:p>
        </w:tc>
      </w:tr>
      <w:tr w14:paraId="0F4B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F66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EEB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427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308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11.1</w:t>
            </w:r>
          </w:p>
        </w:tc>
      </w:tr>
      <w:tr w14:paraId="6C2C7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65C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383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2CC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A8B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10.8</w:t>
            </w:r>
          </w:p>
        </w:tc>
      </w:tr>
      <w:tr w14:paraId="77815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23C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B11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1DB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0C2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10.5</w:t>
            </w:r>
          </w:p>
        </w:tc>
      </w:tr>
      <w:tr w14:paraId="51D5C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677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813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3F4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386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10.2</w:t>
            </w:r>
          </w:p>
        </w:tc>
      </w:tr>
      <w:tr w14:paraId="15A36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07E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A8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653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6F0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9.9</w:t>
            </w:r>
          </w:p>
        </w:tc>
      </w:tr>
      <w:tr w14:paraId="54460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EF5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25E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440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6CB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9.6</w:t>
            </w:r>
          </w:p>
        </w:tc>
      </w:tr>
      <w:tr w14:paraId="24227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EAE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35C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4E1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1E5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9.3</w:t>
            </w:r>
          </w:p>
        </w:tc>
      </w:tr>
      <w:tr w14:paraId="02342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6E2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6A9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F93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1B3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14:paraId="4D4B5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829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AA8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B68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B2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8.7</w:t>
            </w:r>
          </w:p>
        </w:tc>
      </w:tr>
      <w:tr w14:paraId="397E9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8CD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2F6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652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16F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8.4</w:t>
            </w:r>
          </w:p>
        </w:tc>
      </w:tr>
      <w:tr w14:paraId="0859F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9B1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5D1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A82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AE1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8.1</w:t>
            </w:r>
          </w:p>
        </w:tc>
      </w:tr>
      <w:tr w14:paraId="16A66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7C7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6E4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1F3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D3B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7.8</w:t>
            </w:r>
          </w:p>
        </w:tc>
      </w:tr>
      <w:tr w14:paraId="2E415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A24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A6A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E1B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1E7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</w:tr>
      <w:tr w14:paraId="0EEBA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A36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628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25B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156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7.2</w:t>
            </w:r>
          </w:p>
        </w:tc>
      </w:tr>
      <w:tr w14:paraId="6DB2A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FD8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D3D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D08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97F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6.9</w:t>
            </w:r>
          </w:p>
        </w:tc>
      </w:tr>
      <w:tr w14:paraId="7E6BA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8BE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2FF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570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BA8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6.6</w:t>
            </w:r>
          </w:p>
        </w:tc>
      </w:tr>
      <w:tr w14:paraId="41DC4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556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B3C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B87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68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6.3</w:t>
            </w:r>
          </w:p>
        </w:tc>
      </w:tr>
    </w:tbl>
    <w:p w14:paraId="707CD15E">
      <w:pPr>
        <w:spacing w:line="500" w:lineRule="exact"/>
        <w:ind w:firstLine="600" w:firstLineChars="200"/>
        <w:jc w:val="center"/>
        <w:rPr>
          <w:rFonts w:hint="eastAsia" w:ascii="仿宋" w:hAnsi="仿宋" w:eastAsia="仿宋"/>
          <w:color w:val="000000"/>
          <w:sz w:val="30"/>
          <w:szCs w:val="30"/>
        </w:rPr>
      </w:pPr>
    </w:p>
    <w:p w14:paraId="206CB0CA">
      <w:pPr>
        <w:spacing w:line="500" w:lineRule="exact"/>
        <w:ind w:firstLine="600" w:firstLineChars="200"/>
        <w:jc w:val="center"/>
        <w:rPr>
          <w:rFonts w:hint="eastAsia" w:ascii="仿宋" w:hAnsi="仿宋" w:eastAsia="仿宋"/>
          <w:color w:val="000000"/>
          <w:sz w:val="30"/>
          <w:szCs w:val="30"/>
        </w:rPr>
      </w:pPr>
    </w:p>
    <w:p w14:paraId="36733F58">
      <w:pPr>
        <w:spacing w:line="500" w:lineRule="exact"/>
        <w:ind w:firstLine="600" w:firstLineChars="200"/>
        <w:jc w:val="center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专项素质评分标准（女子）</w:t>
      </w:r>
    </w:p>
    <w:tbl>
      <w:tblPr>
        <w:tblStyle w:val="4"/>
        <w:tblW w:w="90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1"/>
        <w:gridCol w:w="2640"/>
        <w:gridCol w:w="2580"/>
      </w:tblGrid>
      <w:tr w14:paraId="679A2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 w14:paraId="0E4874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C291C">
            <w:pPr>
              <w:widowControl/>
              <w:ind w:right="23" w:rightChars="1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60米（秒）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6927E">
            <w:pPr>
              <w:widowControl/>
              <w:ind w:right="23" w:rightChars="1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立定三级跳远（米）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81439">
            <w:pPr>
              <w:widowControl/>
              <w:ind w:right="23" w:rightChars="1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前抛实心球（米）</w:t>
            </w:r>
          </w:p>
        </w:tc>
      </w:tr>
      <w:tr w14:paraId="7AFF7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1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0E7CE">
            <w:pPr>
              <w:widowControl/>
              <w:ind w:right="23" w:rightChars="1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CC2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3C4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14:paraId="4D314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CF3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F44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D6D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9C5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8.7</w:t>
            </w:r>
          </w:p>
        </w:tc>
      </w:tr>
      <w:tr w14:paraId="482B0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07D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98A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750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3FE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8.4</w:t>
            </w:r>
          </w:p>
        </w:tc>
      </w:tr>
      <w:tr w14:paraId="13FA5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4A0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BC8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645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DF9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8.1</w:t>
            </w:r>
          </w:p>
        </w:tc>
      </w:tr>
      <w:tr w14:paraId="5B2AA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CFB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8E0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A4D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95C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7.8</w:t>
            </w:r>
          </w:p>
        </w:tc>
      </w:tr>
      <w:tr w14:paraId="20AD9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4F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9F8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08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C5F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</w:tr>
      <w:tr w14:paraId="7B26A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008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D7A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B6D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F60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7.2</w:t>
            </w:r>
          </w:p>
        </w:tc>
      </w:tr>
      <w:tr w14:paraId="52843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5DF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A9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114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9C0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6.9</w:t>
            </w:r>
          </w:p>
        </w:tc>
      </w:tr>
      <w:tr w14:paraId="6709B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EC7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572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90E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28C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6.6</w:t>
            </w:r>
          </w:p>
        </w:tc>
      </w:tr>
      <w:tr w14:paraId="01A7D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86B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1C0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DB0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0C9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6.3</w:t>
            </w:r>
          </w:p>
        </w:tc>
      </w:tr>
      <w:tr w14:paraId="423D0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3E8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24B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1B7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809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14:paraId="73B68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78B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38B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681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BE7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5.7</w:t>
            </w:r>
          </w:p>
        </w:tc>
      </w:tr>
      <w:tr w14:paraId="652E8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B1D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E8D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DC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A06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5.4</w:t>
            </w:r>
          </w:p>
        </w:tc>
      </w:tr>
      <w:tr w14:paraId="2214F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520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F8B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6F4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BD3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5.1</w:t>
            </w:r>
          </w:p>
        </w:tc>
      </w:tr>
      <w:tr w14:paraId="33C7D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033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DCB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814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B59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4.8</w:t>
            </w:r>
          </w:p>
        </w:tc>
      </w:tr>
      <w:tr w14:paraId="2EB4B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D6F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54B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99E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35F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</w:tr>
      <w:tr w14:paraId="0415D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693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686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DB8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A65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4.2</w:t>
            </w:r>
          </w:p>
        </w:tc>
      </w:tr>
      <w:tr w14:paraId="17CD6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D1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4BA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D3C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BB0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3.9</w:t>
            </w:r>
          </w:p>
        </w:tc>
      </w:tr>
      <w:tr w14:paraId="602ED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67A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0C1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270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94C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3.6</w:t>
            </w:r>
          </w:p>
        </w:tc>
      </w:tr>
      <w:tr w14:paraId="38536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9D5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C62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E0F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2DF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3.3</w:t>
            </w:r>
          </w:p>
        </w:tc>
      </w:tr>
    </w:tbl>
    <w:p w14:paraId="27C4D89E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</w:p>
    <w:p w14:paraId="4E28CBCE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</w:p>
    <w:p w14:paraId="7372333F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/>
          <w:color w:val="000000"/>
          <w:sz w:val="30"/>
          <w:szCs w:val="30"/>
        </w:rPr>
        <w:t>3、场地及器材</w:t>
      </w:r>
    </w:p>
    <w:p w14:paraId="2F360429">
      <w:pPr>
        <w:spacing w:line="500" w:lineRule="exact"/>
        <w:ind w:firstLine="300" w:firstLineChars="1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（1）测试场地</w:t>
      </w:r>
    </w:p>
    <w:p w14:paraId="0D11383B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测试场地</w:t>
      </w:r>
      <w:r>
        <w:rPr>
          <w:rFonts w:ascii="仿宋" w:hAnsi="仿宋" w:eastAsia="仿宋"/>
          <w:color w:val="000000"/>
          <w:sz w:val="30"/>
          <w:szCs w:val="30"/>
        </w:rPr>
        <w:t>满足田径跑</w:t>
      </w:r>
      <w:r>
        <w:rPr>
          <w:rFonts w:hint="eastAsia" w:ascii="仿宋" w:hAnsi="仿宋" w:eastAsia="仿宋"/>
          <w:color w:val="000000"/>
          <w:sz w:val="30"/>
          <w:szCs w:val="30"/>
        </w:rPr>
        <w:t>、</w:t>
      </w:r>
      <w:r>
        <w:rPr>
          <w:rFonts w:ascii="仿宋" w:hAnsi="仿宋" w:eastAsia="仿宋"/>
          <w:color w:val="000000"/>
          <w:sz w:val="30"/>
          <w:szCs w:val="30"/>
        </w:rPr>
        <w:t>跳</w:t>
      </w:r>
      <w:r>
        <w:rPr>
          <w:rFonts w:hint="eastAsia" w:ascii="仿宋" w:hAnsi="仿宋" w:eastAsia="仿宋"/>
          <w:color w:val="000000"/>
          <w:sz w:val="30"/>
          <w:szCs w:val="30"/>
        </w:rPr>
        <w:t>、</w:t>
      </w:r>
      <w:r>
        <w:rPr>
          <w:rFonts w:ascii="仿宋" w:hAnsi="仿宋" w:eastAsia="仿宋"/>
          <w:color w:val="000000"/>
          <w:sz w:val="30"/>
          <w:szCs w:val="30"/>
        </w:rPr>
        <w:t>掷各项目的测试要求</w:t>
      </w:r>
      <w:r>
        <w:rPr>
          <w:rFonts w:hint="eastAsia" w:ascii="仿宋" w:hAnsi="仿宋" w:eastAsia="仿宋"/>
          <w:color w:val="000000"/>
          <w:sz w:val="30"/>
          <w:szCs w:val="30"/>
        </w:rPr>
        <w:t>，且干净平整，无易造成伤害事故的坚硬物体。</w:t>
      </w:r>
    </w:p>
    <w:p w14:paraId="2A72496F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避免在恶劣天气下</w:t>
      </w:r>
      <w:r>
        <w:rPr>
          <w:rFonts w:hint="eastAsia" w:ascii="仿宋" w:hAnsi="仿宋" w:eastAsia="仿宋"/>
          <w:color w:val="000000"/>
          <w:sz w:val="30"/>
          <w:szCs w:val="30"/>
        </w:rPr>
        <w:t>开展测试；</w:t>
      </w:r>
      <w:r>
        <w:rPr>
          <w:rFonts w:ascii="仿宋" w:hAnsi="仿宋" w:eastAsia="仿宋"/>
          <w:color w:val="000000"/>
          <w:sz w:val="30"/>
          <w:szCs w:val="30"/>
        </w:rPr>
        <w:t>所有测试</w:t>
      </w:r>
      <w:r>
        <w:rPr>
          <w:rFonts w:hint="eastAsia" w:ascii="仿宋" w:hAnsi="仿宋" w:eastAsia="仿宋"/>
          <w:color w:val="000000"/>
          <w:sz w:val="30"/>
          <w:szCs w:val="30"/>
        </w:rPr>
        <w:t>项目</w:t>
      </w:r>
      <w:r>
        <w:rPr>
          <w:rFonts w:ascii="仿宋" w:hAnsi="仿宋" w:eastAsia="仿宋"/>
          <w:color w:val="000000"/>
          <w:sz w:val="30"/>
          <w:szCs w:val="30"/>
        </w:rPr>
        <w:t>应该在同一时间</w:t>
      </w:r>
      <w:r>
        <w:rPr>
          <w:rFonts w:hint="eastAsia" w:ascii="仿宋" w:hAnsi="仿宋" w:eastAsia="仿宋"/>
          <w:color w:val="000000"/>
          <w:sz w:val="30"/>
          <w:szCs w:val="30"/>
        </w:rPr>
        <w:t>内</w:t>
      </w:r>
      <w:r>
        <w:rPr>
          <w:rFonts w:ascii="仿宋" w:hAnsi="仿宋" w:eastAsia="仿宋"/>
          <w:color w:val="000000"/>
          <w:sz w:val="30"/>
          <w:szCs w:val="30"/>
        </w:rPr>
        <w:t>开展；</w:t>
      </w:r>
      <w:r>
        <w:rPr>
          <w:rFonts w:hint="eastAsia" w:ascii="仿宋" w:hAnsi="仿宋" w:eastAsia="仿宋"/>
          <w:color w:val="000000"/>
          <w:sz w:val="30"/>
          <w:szCs w:val="30"/>
        </w:rPr>
        <w:t>严格</w:t>
      </w:r>
      <w:r>
        <w:rPr>
          <w:rFonts w:ascii="仿宋" w:hAnsi="仿宋" w:eastAsia="仿宋"/>
          <w:color w:val="000000"/>
          <w:sz w:val="30"/>
          <w:szCs w:val="30"/>
        </w:rPr>
        <w:t>测试现场管理</w:t>
      </w:r>
      <w:r>
        <w:rPr>
          <w:rFonts w:hint="eastAsia" w:ascii="仿宋" w:hAnsi="仿宋" w:eastAsia="仿宋"/>
          <w:color w:val="000000"/>
          <w:sz w:val="30"/>
          <w:szCs w:val="30"/>
        </w:rPr>
        <w:t>，杜绝</w:t>
      </w:r>
      <w:r>
        <w:rPr>
          <w:rFonts w:ascii="仿宋" w:hAnsi="仿宋" w:eastAsia="仿宋"/>
          <w:color w:val="000000"/>
          <w:sz w:val="30"/>
          <w:szCs w:val="30"/>
        </w:rPr>
        <w:t>无关人员进出</w:t>
      </w:r>
      <w:r>
        <w:rPr>
          <w:rFonts w:hint="eastAsia" w:ascii="仿宋" w:hAnsi="仿宋" w:eastAsia="仿宋"/>
          <w:color w:val="000000"/>
          <w:sz w:val="30"/>
          <w:szCs w:val="30"/>
        </w:rPr>
        <w:t>；整个评测</w:t>
      </w:r>
      <w:r>
        <w:rPr>
          <w:rFonts w:ascii="仿宋" w:hAnsi="仿宋" w:eastAsia="仿宋"/>
          <w:color w:val="000000"/>
          <w:sz w:val="30"/>
          <w:szCs w:val="30"/>
        </w:rPr>
        <w:t>过程</w:t>
      </w:r>
      <w:r>
        <w:rPr>
          <w:rFonts w:hint="eastAsia" w:ascii="仿宋" w:hAnsi="仿宋" w:eastAsia="仿宋"/>
          <w:color w:val="000000"/>
          <w:sz w:val="30"/>
          <w:szCs w:val="30"/>
        </w:rPr>
        <w:t>须全程</w:t>
      </w:r>
      <w:r>
        <w:rPr>
          <w:rFonts w:ascii="仿宋" w:hAnsi="仿宋" w:eastAsia="仿宋"/>
          <w:color w:val="000000"/>
          <w:sz w:val="30"/>
          <w:szCs w:val="30"/>
        </w:rPr>
        <w:t>录像。</w:t>
      </w:r>
    </w:p>
    <w:p w14:paraId="1DDF39EA">
      <w:pPr>
        <w:spacing w:line="500" w:lineRule="exact"/>
        <w:ind w:firstLine="300" w:firstLineChars="1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（2）测试器材</w:t>
      </w:r>
    </w:p>
    <w:p w14:paraId="6B74C53A">
      <w:pPr>
        <w:pStyle w:val="10"/>
        <w:adjustRightInd w:val="0"/>
        <w:snapToGrid w:val="0"/>
        <w:spacing w:line="560" w:lineRule="exact"/>
        <w:ind w:firstLine="6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符合</w:t>
      </w:r>
      <w:r>
        <w:rPr>
          <w:rFonts w:ascii="仿宋" w:hAnsi="仿宋" w:eastAsia="仿宋"/>
          <w:color w:val="000000"/>
          <w:sz w:val="30"/>
          <w:szCs w:val="30"/>
        </w:rPr>
        <w:t>国家相关标准的身高、坐高测</w:t>
      </w:r>
      <w:r>
        <w:rPr>
          <w:rFonts w:hint="eastAsia" w:ascii="仿宋" w:hAnsi="仿宋" w:eastAsia="仿宋"/>
          <w:color w:val="000000"/>
          <w:sz w:val="30"/>
          <w:szCs w:val="30"/>
        </w:rPr>
        <w:t>量</w:t>
      </w:r>
      <w:r>
        <w:rPr>
          <w:rFonts w:ascii="仿宋" w:hAnsi="仿宋" w:eastAsia="仿宋"/>
          <w:color w:val="000000"/>
          <w:sz w:val="30"/>
          <w:szCs w:val="30"/>
        </w:rPr>
        <w:t>仪，标准刻度尺</w:t>
      </w:r>
      <w:r>
        <w:rPr>
          <w:rFonts w:hint="eastAsia" w:ascii="仿宋" w:hAnsi="仿宋" w:eastAsia="仿宋"/>
          <w:color w:val="000000"/>
          <w:sz w:val="30"/>
          <w:szCs w:val="30"/>
        </w:rPr>
        <w:t>，秒表等测试器材。</w:t>
      </w:r>
    </w:p>
    <w:p w14:paraId="6EA3883C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4、组织保障</w:t>
      </w:r>
    </w:p>
    <w:p w14:paraId="3A3EE471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学校招生工作领导小组在纪检部门的监督下，组建由校内外专家组成的专家组，开展资格确认工作并全程录像。做好资格确认相关信息及通过名单公示工作。</w:t>
      </w:r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513F5"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</w:rPr>
    </w:pPr>
  </w:p>
  <w:p w14:paraId="6E24048E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9219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E7"/>
    <w:rsid w:val="00013A66"/>
    <w:rsid w:val="00017F3A"/>
    <w:rsid w:val="0002130E"/>
    <w:rsid w:val="000279E4"/>
    <w:rsid w:val="00037FAE"/>
    <w:rsid w:val="00040953"/>
    <w:rsid w:val="00042683"/>
    <w:rsid w:val="000462AF"/>
    <w:rsid w:val="00051428"/>
    <w:rsid w:val="00065189"/>
    <w:rsid w:val="000742A3"/>
    <w:rsid w:val="00075FE3"/>
    <w:rsid w:val="00081B55"/>
    <w:rsid w:val="000C0D45"/>
    <w:rsid w:val="000C2558"/>
    <w:rsid w:val="000C6284"/>
    <w:rsid w:val="00106973"/>
    <w:rsid w:val="00110E6D"/>
    <w:rsid w:val="001155EB"/>
    <w:rsid w:val="001575AD"/>
    <w:rsid w:val="001752EC"/>
    <w:rsid w:val="00190FAA"/>
    <w:rsid w:val="001A102A"/>
    <w:rsid w:val="001A156D"/>
    <w:rsid w:val="001B155F"/>
    <w:rsid w:val="001D6D1F"/>
    <w:rsid w:val="001E31D6"/>
    <w:rsid w:val="001E3B2A"/>
    <w:rsid w:val="001F0C4E"/>
    <w:rsid w:val="001F18B1"/>
    <w:rsid w:val="001F1DFE"/>
    <w:rsid w:val="00202F58"/>
    <w:rsid w:val="00203990"/>
    <w:rsid w:val="0022648F"/>
    <w:rsid w:val="00232C59"/>
    <w:rsid w:val="0024274C"/>
    <w:rsid w:val="002452DB"/>
    <w:rsid w:val="002A292C"/>
    <w:rsid w:val="002A58BF"/>
    <w:rsid w:val="002A5ED3"/>
    <w:rsid w:val="002B0C51"/>
    <w:rsid w:val="002C234B"/>
    <w:rsid w:val="002D7A12"/>
    <w:rsid w:val="0030217D"/>
    <w:rsid w:val="00304306"/>
    <w:rsid w:val="00307341"/>
    <w:rsid w:val="00323CBC"/>
    <w:rsid w:val="0033275F"/>
    <w:rsid w:val="00347115"/>
    <w:rsid w:val="00351D08"/>
    <w:rsid w:val="0037542C"/>
    <w:rsid w:val="003A17B5"/>
    <w:rsid w:val="003A3558"/>
    <w:rsid w:val="003A5E42"/>
    <w:rsid w:val="003E5E3B"/>
    <w:rsid w:val="003E686D"/>
    <w:rsid w:val="003F045B"/>
    <w:rsid w:val="003F29C7"/>
    <w:rsid w:val="00420CF9"/>
    <w:rsid w:val="00434515"/>
    <w:rsid w:val="00442BA5"/>
    <w:rsid w:val="00480D6B"/>
    <w:rsid w:val="004904F1"/>
    <w:rsid w:val="004A68F8"/>
    <w:rsid w:val="004A7CBB"/>
    <w:rsid w:val="004B039F"/>
    <w:rsid w:val="004C0AA4"/>
    <w:rsid w:val="004D6D47"/>
    <w:rsid w:val="00500FCD"/>
    <w:rsid w:val="00502498"/>
    <w:rsid w:val="00521D68"/>
    <w:rsid w:val="0055431D"/>
    <w:rsid w:val="00563CA7"/>
    <w:rsid w:val="00581B27"/>
    <w:rsid w:val="005A09E7"/>
    <w:rsid w:val="005F45D3"/>
    <w:rsid w:val="00610431"/>
    <w:rsid w:val="00635746"/>
    <w:rsid w:val="00643BD4"/>
    <w:rsid w:val="00645FD7"/>
    <w:rsid w:val="006519DD"/>
    <w:rsid w:val="00692FAB"/>
    <w:rsid w:val="006A0E61"/>
    <w:rsid w:val="006B496F"/>
    <w:rsid w:val="006B4DF9"/>
    <w:rsid w:val="006C5F7F"/>
    <w:rsid w:val="006E6C41"/>
    <w:rsid w:val="006F691C"/>
    <w:rsid w:val="006F6CCC"/>
    <w:rsid w:val="007109AC"/>
    <w:rsid w:val="00730ACA"/>
    <w:rsid w:val="007447FB"/>
    <w:rsid w:val="00751848"/>
    <w:rsid w:val="007603EE"/>
    <w:rsid w:val="007675D2"/>
    <w:rsid w:val="007937F4"/>
    <w:rsid w:val="007A1F8D"/>
    <w:rsid w:val="007B0235"/>
    <w:rsid w:val="007D4CAF"/>
    <w:rsid w:val="007D4DBD"/>
    <w:rsid w:val="007E31B1"/>
    <w:rsid w:val="00801D68"/>
    <w:rsid w:val="00806CFA"/>
    <w:rsid w:val="008102A2"/>
    <w:rsid w:val="0081249C"/>
    <w:rsid w:val="0084192C"/>
    <w:rsid w:val="00844B83"/>
    <w:rsid w:val="0088295F"/>
    <w:rsid w:val="00890AE1"/>
    <w:rsid w:val="008A3FCC"/>
    <w:rsid w:val="008A45C2"/>
    <w:rsid w:val="008C48C6"/>
    <w:rsid w:val="008D56CB"/>
    <w:rsid w:val="008F67B8"/>
    <w:rsid w:val="00907EF8"/>
    <w:rsid w:val="00910217"/>
    <w:rsid w:val="00917C16"/>
    <w:rsid w:val="009229B3"/>
    <w:rsid w:val="00924128"/>
    <w:rsid w:val="00973798"/>
    <w:rsid w:val="00976545"/>
    <w:rsid w:val="009A53A9"/>
    <w:rsid w:val="009B68E7"/>
    <w:rsid w:val="009E60AD"/>
    <w:rsid w:val="009F256E"/>
    <w:rsid w:val="009F454D"/>
    <w:rsid w:val="00A071D1"/>
    <w:rsid w:val="00A13735"/>
    <w:rsid w:val="00A21CE3"/>
    <w:rsid w:val="00A312D2"/>
    <w:rsid w:val="00A3555B"/>
    <w:rsid w:val="00A370B7"/>
    <w:rsid w:val="00A3758B"/>
    <w:rsid w:val="00A378A6"/>
    <w:rsid w:val="00A40D6F"/>
    <w:rsid w:val="00A548A0"/>
    <w:rsid w:val="00A573B3"/>
    <w:rsid w:val="00A60A42"/>
    <w:rsid w:val="00A83A80"/>
    <w:rsid w:val="00AA6BA3"/>
    <w:rsid w:val="00AB5639"/>
    <w:rsid w:val="00AB7922"/>
    <w:rsid w:val="00AD3587"/>
    <w:rsid w:val="00AE303D"/>
    <w:rsid w:val="00B278A0"/>
    <w:rsid w:val="00B30509"/>
    <w:rsid w:val="00B425F0"/>
    <w:rsid w:val="00B6206A"/>
    <w:rsid w:val="00B659BD"/>
    <w:rsid w:val="00B66836"/>
    <w:rsid w:val="00B769A4"/>
    <w:rsid w:val="00B809C6"/>
    <w:rsid w:val="00B8480E"/>
    <w:rsid w:val="00BA3F6A"/>
    <w:rsid w:val="00BA5698"/>
    <w:rsid w:val="00BA7B28"/>
    <w:rsid w:val="00BB32E3"/>
    <w:rsid w:val="00BE0A44"/>
    <w:rsid w:val="00C05F62"/>
    <w:rsid w:val="00C10423"/>
    <w:rsid w:val="00C40BD8"/>
    <w:rsid w:val="00C73519"/>
    <w:rsid w:val="00C84FF8"/>
    <w:rsid w:val="00CA2FF2"/>
    <w:rsid w:val="00CC2847"/>
    <w:rsid w:val="00CF20D4"/>
    <w:rsid w:val="00CF68EA"/>
    <w:rsid w:val="00D07547"/>
    <w:rsid w:val="00D07B26"/>
    <w:rsid w:val="00D128F5"/>
    <w:rsid w:val="00D23B46"/>
    <w:rsid w:val="00D24AE7"/>
    <w:rsid w:val="00D30809"/>
    <w:rsid w:val="00D33841"/>
    <w:rsid w:val="00D33D5A"/>
    <w:rsid w:val="00D95A33"/>
    <w:rsid w:val="00DA29AF"/>
    <w:rsid w:val="00DA2B4C"/>
    <w:rsid w:val="00DA2FB0"/>
    <w:rsid w:val="00DB01AD"/>
    <w:rsid w:val="00DB180E"/>
    <w:rsid w:val="00DB60F7"/>
    <w:rsid w:val="00DD471E"/>
    <w:rsid w:val="00DD7776"/>
    <w:rsid w:val="00DE3253"/>
    <w:rsid w:val="00E00D18"/>
    <w:rsid w:val="00E04474"/>
    <w:rsid w:val="00E065A3"/>
    <w:rsid w:val="00E11BA9"/>
    <w:rsid w:val="00E11C58"/>
    <w:rsid w:val="00E17717"/>
    <w:rsid w:val="00E233EA"/>
    <w:rsid w:val="00E2523E"/>
    <w:rsid w:val="00E26A41"/>
    <w:rsid w:val="00E55098"/>
    <w:rsid w:val="00E5725A"/>
    <w:rsid w:val="00E605EC"/>
    <w:rsid w:val="00E70EBE"/>
    <w:rsid w:val="00E86081"/>
    <w:rsid w:val="00E901CD"/>
    <w:rsid w:val="00E90C30"/>
    <w:rsid w:val="00E91A9A"/>
    <w:rsid w:val="00E91D96"/>
    <w:rsid w:val="00E92EB8"/>
    <w:rsid w:val="00EC7B30"/>
    <w:rsid w:val="00ED3B06"/>
    <w:rsid w:val="00ED592E"/>
    <w:rsid w:val="00EE0638"/>
    <w:rsid w:val="00F12B85"/>
    <w:rsid w:val="00F14E45"/>
    <w:rsid w:val="00F24629"/>
    <w:rsid w:val="00F4303C"/>
    <w:rsid w:val="00F44B01"/>
    <w:rsid w:val="00F72ECD"/>
    <w:rsid w:val="00F75CCA"/>
    <w:rsid w:val="00F834FC"/>
    <w:rsid w:val="00F95122"/>
    <w:rsid w:val="00FA6C90"/>
    <w:rsid w:val="00FC1E50"/>
    <w:rsid w:val="00FC4E7D"/>
    <w:rsid w:val="00FD72AB"/>
    <w:rsid w:val="00FE47B9"/>
    <w:rsid w:val="00FF236E"/>
    <w:rsid w:val="05E2089C"/>
    <w:rsid w:val="095F4548"/>
    <w:rsid w:val="0D6F4BCC"/>
    <w:rsid w:val="0DBD437E"/>
    <w:rsid w:val="0E781B38"/>
    <w:rsid w:val="10F845FF"/>
    <w:rsid w:val="15597637"/>
    <w:rsid w:val="168B178B"/>
    <w:rsid w:val="19F754D5"/>
    <w:rsid w:val="1AE23289"/>
    <w:rsid w:val="1F590858"/>
    <w:rsid w:val="1FDB7A36"/>
    <w:rsid w:val="20CA763A"/>
    <w:rsid w:val="21DE4984"/>
    <w:rsid w:val="25305CAF"/>
    <w:rsid w:val="298943B1"/>
    <w:rsid w:val="2D1B5392"/>
    <w:rsid w:val="2D3A68AD"/>
    <w:rsid w:val="2EB2075E"/>
    <w:rsid w:val="300F57C6"/>
    <w:rsid w:val="332F5F96"/>
    <w:rsid w:val="34FF135D"/>
    <w:rsid w:val="3A1A0893"/>
    <w:rsid w:val="3A490325"/>
    <w:rsid w:val="3FB539DB"/>
    <w:rsid w:val="498E6BA8"/>
    <w:rsid w:val="4B66010D"/>
    <w:rsid w:val="4C3E56B8"/>
    <w:rsid w:val="4DEB4682"/>
    <w:rsid w:val="4E3D5892"/>
    <w:rsid w:val="59D21F6E"/>
    <w:rsid w:val="5A1A65F5"/>
    <w:rsid w:val="609B59DA"/>
    <w:rsid w:val="65B1709F"/>
    <w:rsid w:val="67D0240D"/>
    <w:rsid w:val="69BD7D7A"/>
    <w:rsid w:val="69E55F18"/>
    <w:rsid w:val="6C8B724B"/>
    <w:rsid w:val="6D30394E"/>
    <w:rsid w:val="74F1522D"/>
    <w:rsid w:val="770E6AAE"/>
    <w:rsid w:val="788C0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11CE-24E3-4115-A2BD-0B814B828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3664</Words>
  <Characters>4529</Characters>
  <Lines>44</Lines>
  <Paragraphs>12</Paragraphs>
  <TotalTime>10</TotalTime>
  <ScaleCrop>false</ScaleCrop>
  <LinksUpToDate>false</LinksUpToDate>
  <CharactersWithSpaces>4719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2025-03-25T05:45:00Z</dcterms:created>
  <dc:creator>admin</dc:creator>
  <cp:lastModifiedBy>iris</cp:lastModifiedBy>
  <cp:lastPrinted>2025-03-26T07:53:00Z</cp:lastPrinted>
  <dcterms:modified xsi:type="dcterms:W3CDTF">2025-03-26T08:39:22Z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eyJoZGlkIjoiNWQ4YjhhNzNmYTJlZWU0ODhmNTY1NTI5YTZjMjhlYzQiLCJ1c2VySWQiOiI2NjMxODY0MjkifQ==</vt:lpwstr>
  </property>
  <property fmtid="{D5CDD505-2E9C-101B-9397-08002B2CF9AE}" pid="4" name="ICV">
    <vt:lpwstr>23E857902E12489492B06466358EEBEE_13</vt:lpwstr>
  </property>
</Properties>
</file>